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jc w:val="left"/>
        <w:rPr>
          <w:rFonts w:ascii="仿宋_GB2312" w:hAnsi="仿宋_GB2312" w:cs="仿宋_GB2312"/>
          <w:color w:val="000000"/>
          <w:kern w:val="0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lang w:bidi="ar"/>
        </w:rPr>
        <w:t>附件1</w:t>
      </w:r>
    </w:p>
    <w:p>
      <w:pPr>
        <w:adjustRightInd w:val="0"/>
        <w:snapToGrid w:val="0"/>
        <w:spacing w:before="156" w:beforeLines="50" w:after="156" w:afterLines="50" w:line="540" w:lineRule="exact"/>
        <w:jc w:val="center"/>
        <w:rPr>
          <w:rFonts w:ascii="仿宋_GB231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西安文理学院2020年度在线开放课程建设项目立项名单</w:t>
      </w:r>
    </w:p>
    <w:tbl>
      <w:tblPr>
        <w:tblStyle w:val="4"/>
        <w:tblW w:w="1333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4"/>
        <w:gridCol w:w="2415"/>
        <w:gridCol w:w="2792"/>
        <w:gridCol w:w="1233"/>
        <w:gridCol w:w="4257"/>
        <w:gridCol w:w="12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项目编码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所属学院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项目负责人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项目组成员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资助经费   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JY2020KGA01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机械与材料工程学院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单片机原理及应用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孙静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杨森林、雷俊红、李喜龙、崔颖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JY2020KGA02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市场营销学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苏霞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陈卫峰、龚奕、田园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JY2020KGA03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化学工程学院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基础化学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焦宝娟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朱刚、吴雪梅、王转莉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JY2020KGA04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马克思主义学院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思想道德修养与法律基础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杨静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舒荣、钱晓萍、魏娟辉、刘迎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JY2020KGA05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生物与环境工程学院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葡萄酒鉴赏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黄科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付洪冰、刘荣刚、张永康、张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勤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JY2020KGA06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艺术学院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商业摄影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涂俊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许雷、钟克昌、屈琳、张瀛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</w:tr>
    </w:tbl>
    <w:p>
      <w:pPr>
        <w:rPr>
          <w:rFonts w:ascii="仿宋_GB2312"/>
        </w:rPr>
      </w:pPr>
      <w:r>
        <w:rPr>
          <w:rFonts w:hint="eastAsia" w:ascii="仿宋_GB2312"/>
        </w:rPr>
        <w:br w:type="page"/>
      </w:r>
    </w:p>
    <w:p>
      <w:pPr>
        <w:adjustRightInd w:val="0"/>
        <w:snapToGrid w:val="0"/>
        <w:spacing w:line="540" w:lineRule="exact"/>
        <w:jc w:val="left"/>
        <w:rPr>
          <w:rFonts w:ascii="仿宋_GB2312" w:hAnsi="仿宋_GB2312" w:cs="仿宋_GB2312"/>
          <w:color w:val="000000"/>
          <w:kern w:val="0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lang w:bidi="ar"/>
        </w:rPr>
        <w:t>附件2</w:t>
      </w:r>
    </w:p>
    <w:p>
      <w:pPr>
        <w:adjustRightInd w:val="0"/>
        <w:snapToGrid w:val="0"/>
        <w:spacing w:before="156" w:beforeLines="50" w:after="156" w:afterLines="50" w:line="54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西安文理学院2020年度SPOC课程建设项目立项名单</w:t>
      </w:r>
    </w:p>
    <w:tbl>
      <w:tblPr>
        <w:tblStyle w:val="4"/>
        <w:tblW w:w="129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4"/>
        <w:gridCol w:w="2263"/>
        <w:gridCol w:w="3093"/>
        <w:gridCol w:w="1311"/>
        <w:gridCol w:w="3813"/>
        <w:gridCol w:w="11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tblHeader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项目编码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所属学院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项目负责人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项目组成员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资助经费   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JY2020KGB01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化学工程学院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分离科学与技术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翟云会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宋瑞娟、郭晓利、解丹萍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JY2020KGB02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英汉笔译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韩红建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杜蓓、长孙馥蓉、杨晓茹、熊国芳等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JY2020KGB03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高等数学AII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张瑾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段勇花、苏哲斌、梁晓茹、韩彬玲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JY2020KGB04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师范学院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小学科学课程与教学法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何悦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李娜、李会功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JY2020KGB05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微观经济学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孙小民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刘鸿明、同勤学、杨曼利、王景红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JY2020KGB06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文学院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课堂教学的组织与管理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李莉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张璐、武莉、吴婷婷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JY2020KGB07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艺术学院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流行音乐鉴赏与创编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马文龙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杨艺媛、赵燕、牛育谦、雷昊霖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JY2020KGB08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生物与环境工程学院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实验动物学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王波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何凤琴、杨明娟、齐建红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JY2020KGB09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机械与材料工程学院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材料失效分析与防止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何坛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余历军、畅庚榕、张永建、王小艳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JY2020KGB10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体育学院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跳绳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丁凯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查毅、李治、王阿朝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JY2020KGB11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历史文化旅游学院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旅游目的地管理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李苒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蔡平 朱晓晴 仇立慧 于全涛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JY2020KGB12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学前教育学院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学前儿童艺术教育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许蕾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叶文、张雨山、杜赟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JY2020KGB13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马克思主义学院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中国近现代史纲要SPOC课程建设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宋新邵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王舵、赵华、刘淑霞、张瑞泉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JY2020KGB14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高等代数与解析几何1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赵艳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马巧云、王挺、闫焱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JY2020KGB15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生物与环境工程学院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家居花艺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马兰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徐薇、李莺、张九东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JY2020KGB16</w:t>
            </w:r>
          </w:p>
        </w:tc>
        <w:tc>
          <w:tcPr>
            <w:tcW w:w="22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师范学院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汉墨情深——中国书法之美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何薇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李志慧、刘晓枫、李巍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</w:tbl>
    <w:p>
      <w:pPr>
        <w:rPr>
          <w:rFonts w:ascii="仿宋_GB2312"/>
        </w:rPr>
      </w:pPr>
      <w:r>
        <w:rPr>
          <w:rFonts w:hint="eastAsia" w:ascii="仿宋_GB2312"/>
        </w:rPr>
        <w:br w:type="page"/>
      </w:r>
    </w:p>
    <w:p>
      <w:pPr>
        <w:adjustRightInd w:val="0"/>
        <w:snapToGrid w:val="0"/>
        <w:spacing w:line="540" w:lineRule="exact"/>
        <w:jc w:val="left"/>
        <w:rPr>
          <w:rFonts w:ascii="仿宋_GB2312" w:hAnsi="仿宋_GB2312" w:cs="仿宋_GB2312"/>
          <w:color w:val="000000"/>
          <w:kern w:val="0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lang w:bidi="ar"/>
        </w:rPr>
        <w:t>附件3</w:t>
      </w:r>
    </w:p>
    <w:p>
      <w:pPr>
        <w:adjustRightInd w:val="0"/>
        <w:snapToGrid w:val="0"/>
        <w:spacing w:before="156" w:beforeLines="50" w:after="156" w:afterLines="50" w:line="54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西安文理学院2020年度线上线下混合式课程建设项目立项名单</w:t>
      </w:r>
    </w:p>
    <w:tbl>
      <w:tblPr>
        <w:tblStyle w:val="4"/>
        <w:tblW w:w="138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2334"/>
        <w:gridCol w:w="3619"/>
        <w:gridCol w:w="1383"/>
        <w:gridCol w:w="3743"/>
        <w:gridCol w:w="13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项目编码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所属学院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项目负责人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项目组成员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资助经费   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JY2020KGC01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师范学院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现代汉语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曹莹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李晶、秦岭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JY2020KGC02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计算机网络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雷伟军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冯永亮、毛艳、丁斌、陈明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JY2020KGC03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马克思主义学院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毛泽东思想和中国特色社会主义理论体系概论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贺文华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孟英、申晓玲、王舵、舒荣、李敏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JY2020KGC04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生物与环境工程学院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遗传学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王虹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王子见、冯航</w:t>
            </w:r>
            <w:bookmarkStart w:id="0" w:name="_GoBack"/>
            <w:bookmarkEnd w:id="0"/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JY2020KGC05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化学工程学院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化工原理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周跃花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李学坤，张杏梅，李蓓蓓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JY2020KGC06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机械与材料工程学院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互换性测量技术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吴神丽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刘凌、张艳丽、梁小明、姚梓萌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JY2020KGC07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文学院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中国传统文化通论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苏羽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曹阳、李小成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JY2020KGC08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基于OBE理念的大学英语视听说课程线上线下混合式教学模式研究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刘秀玲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宋媛媛、王洁、张晓华、马弛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JY2020KGC09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学前教育学院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幼儿园课件制作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雷巧娟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路娟、张宣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JY2020KGC10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计量经济学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闫荣国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梁狄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JY2020KGC11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学前教育学院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钢琴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杨建琴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于瑞华、叶文、张雨山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JY2020KGC12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历史文化旅游学院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旅游消费行为学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于全涛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崔林、万可蒙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JY2020KGC13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体育学院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羽毛球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刘凌宇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刘勇、张啊宁、曹璐、王琦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JY2020KGC14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艺术学院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器乐专业课IV（扬琴演奏）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黄珅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史海静、李静、吴楠、刘晓丹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</w:tbl>
    <w:p>
      <w:pPr>
        <w:rPr>
          <w:rFonts w:ascii="仿宋_GB2312" w:hAnsi="仿宋_GB2312" w:cs="仿宋_GB2312"/>
          <w:color w:val="000000"/>
          <w:kern w:val="0"/>
          <w:lang w:bidi="ar"/>
        </w:rPr>
      </w:pPr>
      <w:r>
        <w:rPr>
          <w:rFonts w:hint="eastAsia" w:ascii="宋体" w:hAnsi="宋体" w:eastAsia="宋体" w:cs="宋体"/>
          <w:b/>
          <w:bCs/>
        </w:rPr>
        <w:br w:type="page"/>
      </w:r>
      <w:r>
        <w:rPr>
          <w:rFonts w:hint="eastAsia" w:ascii="仿宋_GB2312" w:hAnsi="仿宋_GB2312" w:cs="仿宋_GB2312"/>
          <w:color w:val="000000"/>
          <w:kern w:val="0"/>
          <w:lang w:bidi="ar"/>
        </w:rPr>
        <w:t>附件4</w:t>
      </w:r>
    </w:p>
    <w:p>
      <w:pPr>
        <w:adjustRightInd w:val="0"/>
        <w:snapToGrid w:val="0"/>
        <w:spacing w:before="156" w:beforeLines="50" w:after="156" w:afterLines="50" w:line="54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西安文理学院2020年度线下课程建设项目立项名单</w:t>
      </w:r>
    </w:p>
    <w:tbl>
      <w:tblPr>
        <w:tblStyle w:val="4"/>
        <w:tblW w:w="137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2420"/>
        <w:gridCol w:w="3079"/>
        <w:gridCol w:w="1242"/>
        <w:gridCol w:w="4313"/>
        <w:gridCol w:w="13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项目编码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所属学院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项目负责人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项目组成员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资助经费   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JY2020KGD01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数学分析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陈广锋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胡洪萍、冉凯、杨小康、王琳琳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JY2020KGD02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马克思主义学院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马克思主义基本原理概论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王耀平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刘维春、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陈丽芬、张向阳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JY2020KGD03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师范学院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积极心理学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向华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郭涛、郝雁丽、苏小路、杨光艳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JY2020KGD04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化学工程学院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化工分离工程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孙平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张杏梅、李蓓蓓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JY2020KGD05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生物与环境工程学院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景观生态设计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徐薇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马兰、万营娜、李肖肖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JY2020KGD06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基于“项目导向教学法”在大学英语教学中的应用研究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宋媛媛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刘秀玲、李征娅、张秀芝、徐镱闻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JY2020KGD07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文学院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 秘书写作Ⅳ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李志瑾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刘惠丽、苏志敏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JY2020KGD08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机械与材料工程学院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液压与气压控制技术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焦艳梅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韦炜、周毓明、梁小明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JY2020KGD09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艺术学院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合唱与指挥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曹云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刘玮、王晨、姚泽琪、张玮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JY2020KGD10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中级财务会计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杨皎鹤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王珏、刘鸿明、王建华、田娜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JY2020KGD11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机械与材料工程学院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电力电子技术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张伟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卢峰、张丽红、刘霞、段颖妮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JY2020KGD12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机械与材料工程学院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电气控制及PLC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李国柱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边培莹、范璟、雷俊红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JY2020KGD13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体育学院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融合积极心理干预的大学击剑课程建设研究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朱刚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秦娟娟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JY2020KGD14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历史文化旅游学院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宗教概论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史平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任颖、李虹、李铭宇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</w:tbl>
    <w:p>
      <w:pPr>
        <w:adjustRightInd w:val="0"/>
        <w:snapToGrid w:val="0"/>
        <w:spacing w:line="540" w:lineRule="exact"/>
        <w:jc w:val="left"/>
        <w:rPr>
          <w:rFonts w:ascii="仿宋_GB2312" w:hAnsi="仿宋_GB2312" w:cs="仿宋_GB2312"/>
          <w:color w:val="000000"/>
          <w:kern w:val="0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lang w:bidi="ar"/>
        </w:rPr>
        <w:t>附件5</w:t>
      </w:r>
    </w:p>
    <w:p>
      <w:pPr>
        <w:adjustRightInd w:val="0"/>
        <w:snapToGrid w:val="0"/>
        <w:spacing w:before="156" w:beforeLines="50" w:after="156" w:afterLines="50" w:line="54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西安文理学院2020年度社会实践课程建设项目立项名单</w:t>
      </w:r>
    </w:p>
    <w:tbl>
      <w:tblPr>
        <w:tblStyle w:val="4"/>
        <w:tblW w:w="1367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2359"/>
        <w:gridCol w:w="3139"/>
        <w:gridCol w:w="1361"/>
        <w:gridCol w:w="4076"/>
        <w:gridCol w:w="13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项目编码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所属学院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项目负责人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项目组成员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资助经费   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JY2020KGE01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机械与材料工程学院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职业发展与就业创业教育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聂星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张运良、冯宁、李浩、王碧熙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JY2020KGE02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品牌管理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田园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刘鸿明、刘书庆、唐诚程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</w:tbl>
    <w:p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br w:type="page"/>
      </w:r>
    </w:p>
    <w:p>
      <w:pPr>
        <w:adjustRightInd w:val="0"/>
        <w:snapToGrid w:val="0"/>
        <w:spacing w:line="540" w:lineRule="exact"/>
        <w:jc w:val="left"/>
        <w:rPr>
          <w:rFonts w:ascii="仿宋_GB2312" w:hAnsi="仿宋_GB2312" w:cs="仿宋_GB2312"/>
          <w:color w:val="000000"/>
          <w:kern w:val="0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lang w:bidi="ar"/>
        </w:rPr>
        <w:t>附件6</w:t>
      </w:r>
    </w:p>
    <w:p>
      <w:pPr>
        <w:adjustRightInd w:val="0"/>
        <w:snapToGrid w:val="0"/>
        <w:spacing w:before="156" w:beforeLines="50" w:after="156" w:afterLines="50" w:line="54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西安文理学院2020年度虚拟仿真实验教学项目立项名单</w:t>
      </w:r>
    </w:p>
    <w:tbl>
      <w:tblPr>
        <w:tblStyle w:val="4"/>
        <w:tblW w:w="140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2333"/>
        <w:gridCol w:w="2762"/>
        <w:gridCol w:w="1518"/>
        <w:gridCol w:w="4697"/>
        <w:gridCol w:w="13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项目编码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所属学院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项目负责人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项目组成员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资助经费   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JY2020KGF01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基于地域文化旅游资源的沉浸式智能翻译实验教学项目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杜蓓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Style w:val="8"/>
                <w:rFonts w:ascii="仿宋_GB2312" w:hAnsi="仿宋_GB2312" w:eastAsia="仿宋_GB2312" w:cs="仿宋_GB2312"/>
                <w:sz w:val="24"/>
                <w:szCs w:val="24"/>
                <w:lang w:bidi="ar"/>
              </w:rPr>
              <w:t>韩红建、长孙馥蓉、康妍妍、</w:t>
            </w:r>
            <w:r>
              <w:rPr>
                <w:rStyle w:val="9"/>
                <w:rFonts w:ascii="仿宋_GB2312" w:hAnsi="仿宋_GB2312" w:eastAsia="仿宋_GB2312" w:cs="仿宋_GB2312"/>
                <w:sz w:val="24"/>
                <w:szCs w:val="24"/>
                <w:lang w:bidi="ar"/>
              </w:rPr>
              <w:t>汪思翰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JY2020KGF02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证券投资虚拟仿真实验教学项目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同勤学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马云超、梁狄、赵建勋、乐雪飞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JY2020KGF03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机械与材料工程学院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测控电路虚拟仿真实验教学平台的开发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张晓丽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杨森林、张运良、边培莹、李喜龙、张丽红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JY2020KGF04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化学工程学院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含胆甾基元的丙烯酸酯类液晶单体的合成及表征虚拟仿真实验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王璇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宋瑞娟、翟云会、贾园、王留昌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JY2020KGF05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非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90°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移相器设计及应用虚拟仿真实验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刘渭清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魏坤、王军琴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朱继萍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</w:tbl>
    <w:p>
      <w:pPr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</w:p>
    <w:p>
      <w:pPr>
        <w:adjustRightInd w:val="0"/>
        <w:snapToGrid w:val="0"/>
        <w:spacing w:line="540" w:lineRule="exact"/>
        <w:jc w:val="left"/>
        <w:rPr>
          <w:rFonts w:ascii="仿宋_GB2312" w:hAnsi="仿宋_GB2312" w:cs="仿宋_GB2312"/>
          <w:color w:val="000000"/>
          <w:kern w:val="0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lang w:bidi="ar"/>
        </w:rPr>
        <w:t>附件7</w:t>
      </w:r>
    </w:p>
    <w:p>
      <w:pPr>
        <w:adjustRightInd w:val="0"/>
        <w:snapToGrid w:val="0"/>
        <w:spacing w:before="156" w:beforeLines="50" w:after="156" w:afterLines="50" w:line="54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西安文理学院2020年度课程思政改革项目立项名单</w:t>
      </w:r>
    </w:p>
    <w:tbl>
      <w:tblPr>
        <w:tblStyle w:val="4"/>
        <w:tblW w:w="140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2288"/>
        <w:gridCol w:w="3953"/>
        <w:gridCol w:w="1333"/>
        <w:gridCol w:w="3743"/>
        <w:gridCol w:w="13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项目编码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所属学院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项目负责人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项目组成员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资助经费   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JY2020KGG01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历史文化旅游学院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陕西红色文化资源在“中国现代史”课程思政中的应用与开发研究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张天社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郝延军、李喜霞、王兰兰、王筱宁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JY2020KGG02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学前教育学院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课程思政在学前儿童社会教育中的实践研究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王晓戎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姚晓燕、南腊梅、王晶、黄玉芳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JY2020KGG03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化学工程学院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无机化学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晏志军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焦宝娟、李敏、朱刚、吴雪梅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JY2020KGG04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机械与材料工程学院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“课程思政”视域下材料专业人才培养的价值引领与实践——以《材料表面工程》为载体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畅庚榕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刘明霞、刘莹、孟瑜、李海燕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JY2020KGG05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生物与环境工程学院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《自然资源学》课程思政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赵德芳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鲍锋、李广文、王亚妮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JY2020KGG06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文学院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“家国情怀“与”国际视野“双轨模式——《跨文化交际（双语）》课程思政建设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董洪杰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曾丹、白晓莉、张凡、段舟杨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JY2020KGG07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浅析中国共产党在金融方面的信用与制度安排——《金融学》课程思政改革教学方案研究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康英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张彤璞、段小燕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JY2020KGG08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师范学院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小学教师礼仪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  <w:t>王华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张苗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JY2020KGG09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计算机组成原理课程思政探究与实践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赵宁社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杨振华、张庆刚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JY2020KGG10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体育学院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大学体育课中游戏与思政教育的融合研究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刘勇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查毅、李治、王舵、刘凌宇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JY2020KGG11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英语专业阅读课中的“思政”教学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刘璐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关红艳、薛维、姚金红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JY2020KGG12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历史文化旅游学院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基于“课程思政”视角的《旅游地理学》教学优化改革与实践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孙婧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刘倩倩、宗静婷、任志艳、于全涛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</w:tbl>
    <w:p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br w:type="page"/>
      </w:r>
    </w:p>
    <w:p>
      <w:pPr>
        <w:adjustRightInd w:val="0"/>
        <w:snapToGrid w:val="0"/>
        <w:spacing w:line="540" w:lineRule="exact"/>
        <w:jc w:val="left"/>
        <w:rPr>
          <w:rFonts w:ascii="仿宋_GB2312" w:hAnsi="仿宋_GB2312" w:cs="仿宋_GB2312"/>
          <w:color w:val="000000"/>
          <w:kern w:val="0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lang w:bidi="ar"/>
        </w:rPr>
        <w:t>附件8</w:t>
      </w:r>
    </w:p>
    <w:p>
      <w:pPr>
        <w:adjustRightInd w:val="0"/>
        <w:snapToGrid w:val="0"/>
        <w:spacing w:before="156" w:beforeLines="50" w:after="156" w:afterLines="50" w:line="54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西安文理学院2020年度示范性实践教学基地建设项目立项名单</w:t>
      </w:r>
    </w:p>
    <w:tbl>
      <w:tblPr>
        <w:tblStyle w:val="4"/>
        <w:tblW w:w="1384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2357"/>
        <w:gridCol w:w="3548"/>
        <w:gridCol w:w="1537"/>
        <w:gridCol w:w="3659"/>
        <w:gridCol w:w="13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项目编码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所属学院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基地名称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项目负责人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依托单位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资助经费   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JY2020SJ01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软件开发技术实践教学基地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李立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蓝鸥科技有限公司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JY2020SJ02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学前教育学院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学前教育专业“驻园式”实践教学基地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蔡军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西安高新文理幼儿园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JY2020SJ03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生物与环境工程学院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秦岭生态监测与保护野外实践教学基地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鲍锋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西安朱雀国家森林公园有限公司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JY2020SJ04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文学院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斯巴顿大学汉语教学实习基地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郝延军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斯巴顿大学（泰国）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JY2020SJ05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机械与材料工程学院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西安市第68中学教育实践基地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张运良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西安市68中学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</w:tbl>
    <w:p>
      <w:pPr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br w:type="page"/>
      </w:r>
    </w:p>
    <w:p>
      <w:pPr>
        <w:adjustRightInd w:val="0"/>
        <w:snapToGrid w:val="0"/>
        <w:spacing w:line="540" w:lineRule="exact"/>
        <w:jc w:val="left"/>
        <w:rPr>
          <w:rFonts w:ascii="仿宋_GB2312" w:hAnsi="仿宋_GB2312" w:cs="仿宋_GB2312"/>
          <w:color w:val="000000"/>
          <w:kern w:val="0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lang w:bidi="ar"/>
        </w:rPr>
        <w:t>附件9</w:t>
      </w:r>
    </w:p>
    <w:p>
      <w:pPr>
        <w:adjustRightInd w:val="0"/>
        <w:snapToGrid w:val="0"/>
        <w:spacing w:before="156" w:beforeLines="50" w:after="156" w:afterLines="50" w:line="54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西安文理学院2020-2021年教育教学成果奖培育项目立项名单</w:t>
      </w:r>
    </w:p>
    <w:tbl>
      <w:tblPr>
        <w:tblStyle w:val="4"/>
        <w:tblW w:w="150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1"/>
        <w:gridCol w:w="2225"/>
        <w:gridCol w:w="4058"/>
        <w:gridCol w:w="1305"/>
        <w:gridCol w:w="2431"/>
        <w:gridCol w:w="2371"/>
        <w:gridCol w:w="9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项目编号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所属学院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项目负责人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项目组成员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是否已获教学成果奖（获奖层次、等级）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资助经费（万元）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JY2020CGPY01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基于“三阶双模一标准”的软件类课程体系与实践教学改革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赵宁社</w:t>
            </w:r>
          </w:p>
        </w:tc>
        <w:tc>
          <w:tcPr>
            <w:tcW w:w="24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海小娟、李立、孙少波、杨振华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是（校级教学成果奖一等奖）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JY2020CGPY02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历史文化旅游学院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“旅游+文化”应用型旅游本科人才培养模式创新研究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张天社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崔林、仇立慧、朱晓晴、岳冬菊、贾俊侠 、李苒、刘康美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是（校级教学成果奖特等奖）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JY2020CGPY03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教务处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地方高校“三递进、三融合、三协同”                  创新创业教育体系的构建与实践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徐东升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李浩、付洪冰、张国良、王景红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JY2020CGPY04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化学工程学院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Style w:val="10"/>
                <w:rFonts w:ascii="仿宋_GB2312" w:hAnsi="仿宋_GB2312" w:eastAsia="仿宋_GB2312" w:cs="仿宋_GB2312"/>
                <w:lang w:bidi="ar"/>
              </w:rPr>
              <w:t>基于</w:t>
            </w:r>
            <w:r>
              <w:rPr>
                <w:rStyle w:val="11"/>
                <w:rFonts w:ascii="仿宋_GB2312" w:hAnsi="仿宋_GB2312" w:eastAsia="仿宋_GB2312" w:cs="仿宋_GB2312"/>
                <w:lang w:bidi="ar"/>
              </w:rPr>
              <w:t>PBL</w:t>
            </w:r>
            <w:r>
              <w:rPr>
                <w:rStyle w:val="10"/>
                <w:rFonts w:ascii="仿宋_GB2312" w:hAnsi="仿宋_GB2312" w:eastAsia="仿宋_GB2312" w:cs="仿宋_GB2312"/>
                <w:lang w:bidi="ar"/>
              </w:rPr>
              <w:t>理念的大学生创新能力提升研究与实践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李朋娜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薛敏、王留昌、宋瑞娟、翟云会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JY2020CGPY05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学前教育学院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基于“岗位核心能力”培养的学前教育专业课程体系建构与实践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路 娟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蔡军、赵四鸿、张雨、雷巧娟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JY2020CGPY06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生物与环境工程学院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“双实境，三通路”模式在生物科学（技术方向）实践教学体系中的构建与实践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赵咏梅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王子见、张九东、陈克克、郭新军、何凤琴、成晓霞、丁群英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JY2020CGPY07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文学院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多元协同、多维发展、多阶促进：汉语言文学专业师范生实践教学体系的构建与实践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李 莉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苏羽、高峰、孙琳、荣小措、吴爱红、张璐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JY2020CGPY08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基于产教融合的电子商务专业协同创新人才培养模式探索与实践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胡宏力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潘雨相、罗雅过、段建、杨东飞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JY2020CGPY09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师范学院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一体二翼，构建全域师范生培养体系研究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郭涛 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杨爱花、向华、郝雁丽、国晓华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JY2020CGPY10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机械与材料工程学院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新工科背景下控制类课程在学科竞赛中的应用实践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张伟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张运良、杨森林、李国柱、孙静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</w:tbl>
    <w:p>
      <w:pPr>
        <w:rPr>
          <w:rFonts w:ascii="仿宋_GB2312"/>
        </w:rPr>
      </w:pPr>
      <w:r>
        <w:rPr>
          <w:rFonts w:hint="eastAsia" w:ascii="仿宋_GB2312"/>
        </w:rPr>
        <w:br w:type="page"/>
      </w:r>
    </w:p>
    <w:p>
      <w:pPr>
        <w:adjustRightInd w:val="0"/>
        <w:snapToGrid w:val="0"/>
        <w:spacing w:line="540" w:lineRule="exact"/>
        <w:jc w:val="left"/>
        <w:rPr>
          <w:rFonts w:ascii="仿宋_GB2312" w:hAnsi="仿宋_GB2312" w:cs="仿宋_GB2312"/>
          <w:color w:val="000000"/>
          <w:kern w:val="0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lang w:bidi="ar"/>
        </w:rPr>
        <w:t>附件10</w:t>
      </w:r>
    </w:p>
    <w:p>
      <w:pPr>
        <w:adjustRightInd w:val="0"/>
        <w:snapToGrid w:val="0"/>
        <w:spacing w:before="156" w:beforeLines="50" w:after="156" w:afterLines="50" w:line="54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西安文理学院2020年度专创融合系列教材建设项目立项名单</w:t>
      </w:r>
    </w:p>
    <w:tbl>
      <w:tblPr>
        <w:tblStyle w:val="5"/>
        <w:tblW w:w="13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2819"/>
        <w:gridCol w:w="5308"/>
        <w:gridCol w:w="2169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项目序号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所属学院</w:t>
            </w:r>
          </w:p>
        </w:tc>
        <w:tc>
          <w:tcPr>
            <w:tcW w:w="5308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资助金额（万元）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111F2C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color w:val="111F2C"/>
                <w:kern w:val="0"/>
                <w:sz w:val="24"/>
                <w:szCs w:val="24"/>
                <w:shd w:val="clear" w:color="auto" w:fill="FFFFFF"/>
              </w:rPr>
              <w:t>经济管理学院</w:t>
            </w:r>
          </w:p>
        </w:tc>
        <w:tc>
          <w:tcPr>
            <w:tcW w:w="5308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111F2C"/>
                <w:kern w:val="0"/>
                <w:sz w:val="24"/>
                <w:szCs w:val="24"/>
                <w:shd w:val="clear" w:color="auto" w:fill="FFFFFF"/>
              </w:rPr>
              <w:t>电子商务与创新创业案例精选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111F2C"/>
                <w:kern w:val="0"/>
                <w:sz w:val="24"/>
                <w:szCs w:val="24"/>
                <w:shd w:val="clear" w:color="auto" w:fill="FFFFFF"/>
              </w:rPr>
              <w:t>董冠华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111F2C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color w:val="111F2C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111F2C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color w:val="111F2C"/>
                <w:kern w:val="0"/>
                <w:sz w:val="24"/>
                <w:szCs w:val="24"/>
                <w:shd w:val="clear" w:color="auto" w:fill="FFFFFF"/>
              </w:rPr>
              <w:t>信息工程学院</w:t>
            </w:r>
          </w:p>
        </w:tc>
        <w:tc>
          <w:tcPr>
            <w:tcW w:w="5308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111F2C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color w:val="111F2C"/>
                <w:kern w:val="0"/>
                <w:sz w:val="24"/>
                <w:szCs w:val="24"/>
                <w:shd w:val="clear" w:color="auto" w:fill="FFFFFF"/>
              </w:rPr>
              <w:t>电子信息技术专创融合实践教程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111F2C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color w:val="111F2C"/>
                <w:kern w:val="0"/>
                <w:sz w:val="24"/>
                <w:szCs w:val="24"/>
                <w:shd w:val="clear" w:color="auto" w:fill="FFFFFF"/>
              </w:rPr>
              <w:t>李立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111F2C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color w:val="111F2C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111F2C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color w:val="111F2C"/>
                <w:kern w:val="0"/>
                <w:sz w:val="24"/>
                <w:szCs w:val="24"/>
                <w:shd w:val="clear" w:color="auto" w:fill="FFFFFF"/>
              </w:rPr>
              <w:t>机械与材料工程学院</w:t>
            </w:r>
          </w:p>
        </w:tc>
        <w:tc>
          <w:tcPr>
            <w:tcW w:w="5308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111F2C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color w:val="111F2C"/>
                <w:kern w:val="0"/>
                <w:sz w:val="24"/>
                <w:szCs w:val="24"/>
                <w:shd w:val="clear" w:color="auto" w:fill="FFFFFF"/>
              </w:rPr>
              <w:t>智能制造专创融合教材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111F2C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color w:val="111F2C"/>
                <w:kern w:val="0"/>
                <w:sz w:val="24"/>
                <w:szCs w:val="24"/>
                <w:shd w:val="clear" w:color="auto" w:fill="FFFFFF"/>
              </w:rPr>
              <w:t>杨森林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111F2C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color w:val="111F2C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4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111F2C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color w:val="111F2C"/>
                <w:kern w:val="0"/>
                <w:sz w:val="24"/>
                <w:szCs w:val="24"/>
                <w:shd w:val="clear" w:color="auto" w:fill="FFFFFF"/>
              </w:rPr>
              <w:t>教务处</w:t>
            </w:r>
          </w:p>
        </w:tc>
        <w:tc>
          <w:tcPr>
            <w:tcW w:w="5308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111F2C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color w:val="111F2C"/>
                <w:kern w:val="0"/>
                <w:sz w:val="24"/>
                <w:szCs w:val="24"/>
                <w:shd w:val="clear" w:color="auto" w:fill="FFFFFF"/>
              </w:rPr>
              <w:t>创新创意创业思维能力训练导论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111F2C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color w:val="111F2C"/>
                <w:kern w:val="0"/>
                <w:sz w:val="24"/>
                <w:szCs w:val="24"/>
                <w:shd w:val="clear" w:color="auto" w:fill="FFFFFF"/>
              </w:rPr>
              <w:t>徐东升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111F2C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color w:val="111F2C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</w:tr>
    </w:tbl>
    <w:p>
      <w:pPr>
        <w:adjustRightInd w:val="0"/>
        <w:snapToGrid w:val="0"/>
        <w:spacing w:line="560" w:lineRule="exact"/>
        <w:ind w:left="1921" w:leftChars="500" w:hanging="321" w:hangingChars="100"/>
        <w:jc w:val="center"/>
        <w:rPr>
          <w:rFonts w:ascii="仿宋_GB2312"/>
          <w:b/>
          <w:bCs/>
        </w:rPr>
      </w:pPr>
    </w:p>
    <w:p>
      <w:pPr>
        <w:rPr>
          <w:rFonts w:ascii="仿宋_GB2312"/>
        </w:rPr>
      </w:pPr>
      <w:r>
        <w:rPr>
          <w:rFonts w:hint="eastAsia" w:ascii="仿宋_GB2312"/>
        </w:rPr>
        <w:br w:type="page"/>
      </w:r>
    </w:p>
    <w:p>
      <w:pPr>
        <w:adjustRightInd w:val="0"/>
        <w:snapToGrid w:val="0"/>
        <w:spacing w:line="540" w:lineRule="exact"/>
        <w:jc w:val="left"/>
        <w:rPr>
          <w:rFonts w:ascii="仿宋_GB2312" w:hAnsi="仿宋_GB2312" w:cs="仿宋_GB2312"/>
          <w:color w:val="000000"/>
          <w:kern w:val="0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lang w:bidi="ar"/>
        </w:rPr>
        <w:t>附件11</w:t>
      </w:r>
    </w:p>
    <w:p>
      <w:pPr>
        <w:adjustRightInd w:val="0"/>
        <w:snapToGrid w:val="0"/>
        <w:spacing w:before="156" w:beforeLines="50" w:after="156" w:afterLines="50" w:line="54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西安文理学院2020年度校级教学团队项目立项名单</w:t>
      </w:r>
    </w:p>
    <w:tbl>
      <w:tblPr>
        <w:tblStyle w:val="4"/>
        <w:tblW w:w="138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869"/>
        <w:gridCol w:w="3502"/>
        <w:gridCol w:w="1432"/>
        <w:gridCol w:w="4622"/>
        <w:gridCol w:w="10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项目编号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所属学院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团队名称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团队带头人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团队成员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资助经费   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JY2020JT01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数学建模教学及竞赛指导团队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张力宁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许迅雷、张岩、杨小康、陈欣、刘光军、安军龙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JY2020JT02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化学工程学院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精细化学品系列课程教学团队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宋瑞娟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杨晓慧、宋立美、李江涛、王璇、王留昌、贾园、黄新炜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JY2020JT03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生物与环境工程学院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生态学系列课程教学团队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鲍锋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赵德芳、高天鹏、胡有宁、李广文、郭成圆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JY2020JT04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学前教育学院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儿童文学与语言教育团队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王晓翌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郭惠玉、孙静、张雨、张宣、武莉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JY2020JT05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师范学院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小学卓越教师培养计划团队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王华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郭涛、曹莹、黄玲侠、耿飞飞、李晶、李会功、王雅荔、何悦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</w:tbl>
    <w:p>
      <w:pPr>
        <w:adjustRightInd w:val="0"/>
        <w:snapToGrid w:val="0"/>
        <w:spacing w:line="540" w:lineRule="exact"/>
        <w:ind w:left="1920" w:leftChars="500" w:hanging="320" w:hangingChars="100"/>
        <w:jc w:val="right"/>
        <w:rPr>
          <w:rFonts w:ascii="仿宋_GB2312"/>
        </w:rPr>
      </w:pPr>
    </w:p>
    <w:p>
      <w:pPr>
        <w:adjustRightInd w:val="0"/>
        <w:snapToGrid w:val="0"/>
        <w:spacing w:line="540" w:lineRule="exact"/>
        <w:ind w:left="1920" w:leftChars="500" w:hanging="320" w:hangingChars="100"/>
        <w:jc w:val="right"/>
        <w:rPr>
          <w:rFonts w:ascii="仿宋_GB2312"/>
        </w:rPr>
      </w:pPr>
    </w:p>
    <w:p>
      <w:pPr>
        <w:adjustRightInd w:val="0"/>
        <w:snapToGrid w:val="0"/>
        <w:spacing w:line="540" w:lineRule="exact"/>
        <w:ind w:left="1920" w:leftChars="500" w:hanging="320" w:hangingChars="100"/>
        <w:jc w:val="right"/>
        <w:rPr>
          <w:rFonts w:ascii="仿宋_GB2312"/>
        </w:rPr>
      </w:pPr>
    </w:p>
    <w:p>
      <w:pPr>
        <w:adjustRightInd w:val="0"/>
        <w:snapToGrid w:val="0"/>
        <w:spacing w:line="540" w:lineRule="exact"/>
        <w:ind w:left="1920" w:leftChars="500" w:hanging="320" w:hangingChars="100"/>
        <w:jc w:val="right"/>
        <w:rPr>
          <w:rFonts w:ascii="仿宋_GB2312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02F9D"/>
    <w:rsid w:val="00003232"/>
    <w:rsid w:val="007006A1"/>
    <w:rsid w:val="00AE7761"/>
    <w:rsid w:val="0288317E"/>
    <w:rsid w:val="07FA5998"/>
    <w:rsid w:val="09D52F16"/>
    <w:rsid w:val="0F3E188F"/>
    <w:rsid w:val="1A5913C1"/>
    <w:rsid w:val="1DA422EF"/>
    <w:rsid w:val="252347A0"/>
    <w:rsid w:val="264A1ADA"/>
    <w:rsid w:val="34696C2D"/>
    <w:rsid w:val="381D6D8F"/>
    <w:rsid w:val="3913560D"/>
    <w:rsid w:val="39B02F9D"/>
    <w:rsid w:val="3C611842"/>
    <w:rsid w:val="4597072E"/>
    <w:rsid w:val="47A92D39"/>
    <w:rsid w:val="4DA258A1"/>
    <w:rsid w:val="538E48BA"/>
    <w:rsid w:val="5A8E63A9"/>
    <w:rsid w:val="5CED32C4"/>
    <w:rsid w:val="6615533E"/>
    <w:rsid w:val="66826465"/>
    <w:rsid w:val="6BB87E3D"/>
    <w:rsid w:val="7B7703BE"/>
    <w:rsid w:val="7E964FB7"/>
    <w:rsid w:val="7F3D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8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7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页眉 字符"/>
    <w:basedOn w:val="6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脚 字符"/>
    <w:basedOn w:val="6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17</Pages>
  <Words>998</Words>
  <Characters>5695</Characters>
  <Lines>47</Lines>
  <Paragraphs>13</Paragraphs>
  <TotalTime>2</TotalTime>
  <ScaleCrop>false</ScaleCrop>
  <LinksUpToDate>false</LinksUpToDate>
  <CharactersWithSpaces>6680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2020-05-09T01:34:00Z</dcterms:created>
  <dc:creator>杨琨</dc:creator>
  <cp:lastModifiedBy>杨琨</cp:lastModifiedBy>
  <cp:lastPrinted>2020-05-09T08:51:00Z</cp:lastPrinted>
  <dcterms:modified xsi:type="dcterms:W3CDTF">2020-05-25T00:31:28Z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